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4D52" w14:textId="77777777" w:rsidR="004069B3" w:rsidRDefault="004069B3" w:rsidP="004069B3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多通道遥测信号接收器技术参数</w:t>
      </w:r>
    </w:p>
    <w:p w14:paraId="4B0C495C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316730F4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1.患者数量（接收器）：最多8人</w:t>
      </w:r>
    </w:p>
    <w:p w14:paraId="5ECDD502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2.</w:t>
      </w:r>
      <w:r>
        <w:rPr>
          <w:rFonts w:ascii="宋体" w:eastAsia="宋体" w:hAnsi="宋体" w:hint="eastAsia"/>
          <w:b/>
          <w:sz w:val="24"/>
          <w:szCs w:val="24"/>
        </w:rPr>
        <w:t xml:space="preserve">ECG：导联标识：Ⅰ、Ⅱ、Ⅲ、 </w:t>
      </w:r>
      <w:proofErr w:type="spellStart"/>
      <w:r>
        <w:rPr>
          <w:rFonts w:ascii="宋体" w:eastAsia="宋体" w:hAnsi="宋体"/>
          <w:b/>
          <w:sz w:val="24"/>
          <w:szCs w:val="24"/>
        </w:rPr>
        <w:t>aVR</w:t>
      </w:r>
      <w:proofErr w:type="spellEnd"/>
      <w:r>
        <w:rPr>
          <w:rFonts w:ascii="宋体" w:eastAsia="宋体" w:hAnsi="宋体"/>
          <w:b/>
          <w:sz w:val="24"/>
          <w:szCs w:val="24"/>
        </w:rPr>
        <w:t>、</w:t>
      </w:r>
      <w:proofErr w:type="spellStart"/>
      <w:r>
        <w:rPr>
          <w:rFonts w:ascii="宋体" w:eastAsia="宋体" w:hAnsi="宋体"/>
          <w:b/>
          <w:sz w:val="24"/>
          <w:szCs w:val="24"/>
        </w:rPr>
        <w:t>aVL</w:t>
      </w:r>
      <w:proofErr w:type="spellEnd"/>
      <w:r>
        <w:rPr>
          <w:rFonts w:ascii="宋体" w:eastAsia="宋体" w:hAnsi="宋体"/>
          <w:b/>
          <w:sz w:val="24"/>
          <w:szCs w:val="24"/>
        </w:rPr>
        <w:t>、</w:t>
      </w:r>
      <w:proofErr w:type="spellStart"/>
      <w:r>
        <w:rPr>
          <w:rFonts w:ascii="宋体" w:eastAsia="宋体" w:hAnsi="宋体" w:hint="eastAsia"/>
          <w:b/>
          <w:sz w:val="24"/>
          <w:szCs w:val="24"/>
        </w:rPr>
        <w:t>a</w:t>
      </w:r>
      <w:r>
        <w:rPr>
          <w:rFonts w:ascii="宋体" w:eastAsia="宋体" w:hAnsi="宋体"/>
          <w:b/>
          <w:sz w:val="24"/>
          <w:szCs w:val="24"/>
        </w:rPr>
        <w:t>VF</w:t>
      </w:r>
      <w:proofErr w:type="spellEnd"/>
      <w:r>
        <w:rPr>
          <w:rFonts w:ascii="宋体" w:eastAsia="宋体" w:hAnsi="宋体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V</w:t>
      </w:r>
      <w:r>
        <w:rPr>
          <w:rFonts w:ascii="宋体" w:eastAsia="宋体" w:hAnsi="宋体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V</w:t>
      </w:r>
      <w:r>
        <w:rPr>
          <w:rFonts w:ascii="宋体" w:eastAsia="宋体" w:hAnsi="宋体"/>
          <w:b/>
          <w:sz w:val="24"/>
          <w:szCs w:val="24"/>
        </w:rPr>
        <w:t>1至</w:t>
      </w:r>
      <w:r>
        <w:rPr>
          <w:rFonts w:ascii="宋体" w:eastAsia="宋体" w:hAnsi="宋体" w:hint="eastAsia"/>
          <w:b/>
          <w:sz w:val="24"/>
          <w:szCs w:val="24"/>
        </w:rPr>
        <w:t>V</w:t>
      </w:r>
      <w:r>
        <w:rPr>
          <w:rFonts w:ascii="宋体" w:eastAsia="宋体" w:hAnsi="宋体"/>
          <w:b/>
          <w:sz w:val="24"/>
          <w:szCs w:val="24"/>
        </w:rPr>
        <w:t>6、</w:t>
      </w:r>
      <w:r>
        <w:rPr>
          <w:rFonts w:ascii="宋体" w:eastAsia="宋体" w:hAnsi="宋体" w:hint="eastAsia"/>
          <w:b/>
          <w:sz w:val="24"/>
          <w:szCs w:val="24"/>
        </w:rPr>
        <w:t>M</w:t>
      </w:r>
      <w:r>
        <w:rPr>
          <w:rFonts w:ascii="宋体" w:eastAsia="宋体" w:hAnsi="宋体"/>
          <w:b/>
          <w:sz w:val="24"/>
          <w:szCs w:val="24"/>
        </w:rPr>
        <w:t>CL、</w:t>
      </w:r>
      <w:r>
        <w:rPr>
          <w:rFonts w:ascii="宋体" w:eastAsia="宋体" w:hAnsi="宋体" w:hint="eastAsia"/>
          <w:b/>
          <w:sz w:val="24"/>
          <w:szCs w:val="24"/>
        </w:rPr>
        <w:t>E</w:t>
      </w:r>
      <w:r>
        <w:rPr>
          <w:rFonts w:ascii="宋体" w:eastAsia="宋体" w:hAnsi="宋体"/>
          <w:b/>
          <w:sz w:val="24"/>
          <w:szCs w:val="24"/>
        </w:rPr>
        <w:t>CG1、</w:t>
      </w:r>
      <w:r>
        <w:rPr>
          <w:rFonts w:ascii="宋体" w:eastAsia="宋体" w:hAnsi="宋体" w:hint="eastAsia"/>
          <w:b/>
          <w:sz w:val="24"/>
          <w:szCs w:val="24"/>
        </w:rPr>
        <w:t>E</w:t>
      </w:r>
      <w:r>
        <w:rPr>
          <w:rFonts w:ascii="宋体" w:eastAsia="宋体" w:hAnsi="宋体"/>
          <w:b/>
          <w:sz w:val="24"/>
          <w:szCs w:val="24"/>
        </w:rPr>
        <w:t>CG2</w:t>
      </w:r>
    </w:p>
    <w:p w14:paraId="19719BCD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3.心率计数范围：</w:t>
      </w:r>
      <w:r>
        <w:rPr>
          <w:rFonts w:ascii="宋体" w:eastAsia="宋体" w:hAnsi="宋体" w:hint="eastAsia"/>
          <w:b/>
          <w:sz w:val="24"/>
          <w:szCs w:val="24"/>
        </w:rPr>
        <w:t>0次/分钟、1</w:t>
      </w:r>
      <w:r>
        <w:rPr>
          <w:rFonts w:ascii="宋体" w:eastAsia="宋体" w:hAnsi="宋体"/>
          <w:b/>
          <w:sz w:val="24"/>
          <w:szCs w:val="24"/>
        </w:rPr>
        <w:t>0次/</w:t>
      </w:r>
      <w:proofErr w:type="gramStart"/>
      <w:r>
        <w:rPr>
          <w:rFonts w:ascii="宋体" w:eastAsia="宋体" w:hAnsi="宋体"/>
          <w:b/>
          <w:sz w:val="24"/>
          <w:szCs w:val="24"/>
        </w:rPr>
        <w:t>分钟至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/>
          <w:b/>
          <w:sz w:val="24"/>
          <w:szCs w:val="24"/>
        </w:rPr>
        <w:t>00次</w:t>
      </w:r>
      <w:r>
        <w:rPr>
          <w:rFonts w:ascii="宋体" w:eastAsia="宋体" w:hAnsi="宋体" w:hint="eastAsia"/>
          <w:b/>
          <w:sz w:val="24"/>
          <w:szCs w:val="24"/>
        </w:rPr>
        <w:t>/分钟（±</w:t>
      </w:r>
      <w:r>
        <w:rPr>
          <w:rFonts w:ascii="宋体" w:eastAsia="宋体" w:hAnsi="宋体"/>
          <w:b/>
          <w:sz w:val="24"/>
          <w:szCs w:val="24"/>
        </w:rPr>
        <w:t>2次</w:t>
      </w:r>
      <w:r>
        <w:rPr>
          <w:rFonts w:ascii="宋体" w:eastAsia="宋体" w:hAnsi="宋体" w:hint="eastAsia"/>
          <w:b/>
          <w:sz w:val="24"/>
          <w:szCs w:val="24"/>
        </w:rPr>
        <w:t>/分钟）</w:t>
      </w:r>
    </w:p>
    <w:p w14:paraId="3672B46E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4.心率失常：</w:t>
      </w:r>
      <w:r>
        <w:rPr>
          <w:rFonts w:ascii="宋体" w:eastAsia="宋体" w:hAnsi="宋体" w:hint="eastAsia"/>
          <w:b/>
          <w:sz w:val="24"/>
          <w:szCs w:val="24"/>
        </w:rPr>
        <w:t>V</w:t>
      </w:r>
      <w:r>
        <w:rPr>
          <w:rFonts w:ascii="宋体" w:eastAsia="宋体" w:hAnsi="宋体"/>
          <w:b/>
          <w:sz w:val="24"/>
          <w:szCs w:val="24"/>
        </w:rPr>
        <w:t>PC计数范围：</w:t>
      </w:r>
      <w:r>
        <w:rPr>
          <w:rFonts w:ascii="宋体" w:eastAsia="宋体" w:hAnsi="宋体" w:hint="eastAsia"/>
          <w:b/>
          <w:sz w:val="24"/>
          <w:szCs w:val="24"/>
        </w:rPr>
        <w:t>0至9</w:t>
      </w:r>
      <w:r>
        <w:rPr>
          <w:rFonts w:ascii="宋体" w:eastAsia="宋体" w:hAnsi="宋体"/>
          <w:b/>
          <w:sz w:val="24"/>
          <w:szCs w:val="24"/>
        </w:rPr>
        <w:t>9VPC/分钟</w:t>
      </w:r>
    </w:p>
    <w:p w14:paraId="6980B933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5.ST水平：计数范围：</w:t>
      </w:r>
      <w:r>
        <w:rPr>
          <w:rFonts w:ascii="宋体" w:eastAsia="宋体" w:hAnsi="宋体" w:hint="eastAsia"/>
          <w:b/>
          <w:sz w:val="24"/>
          <w:szCs w:val="24"/>
        </w:rPr>
        <w:t>±2</w:t>
      </w:r>
      <w:r>
        <w:rPr>
          <w:rFonts w:ascii="宋体" w:eastAsia="宋体" w:hAnsi="宋体"/>
          <w:b/>
          <w:sz w:val="24"/>
          <w:szCs w:val="24"/>
        </w:rPr>
        <w:t>.5mV（</w:t>
      </w:r>
      <w:r>
        <w:rPr>
          <w:rFonts w:ascii="宋体" w:eastAsia="宋体" w:hAnsi="宋体" w:hint="eastAsia"/>
          <w:b/>
          <w:sz w:val="24"/>
          <w:szCs w:val="24"/>
        </w:rPr>
        <w:t>±2</w:t>
      </w:r>
      <w:r>
        <w:rPr>
          <w:rFonts w:ascii="宋体" w:eastAsia="宋体" w:hAnsi="宋体"/>
          <w:b/>
          <w:sz w:val="24"/>
          <w:szCs w:val="24"/>
        </w:rPr>
        <w:t>5.0mm</w:t>
      </w:r>
      <w:r>
        <w:rPr>
          <w:rFonts w:ascii="宋体" w:eastAsia="宋体" w:hAnsi="宋体" w:hint="eastAsia"/>
          <w:b/>
          <w:sz w:val="24"/>
          <w:szCs w:val="24"/>
        </w:rPr>
        <w:t>）</w:t>
      </w:r>
    </w:p>
    <w:p w14:paraId="0A4DC02F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6.呼吸计数范围：</w:t>
      </w:r>
      <w:r>
        <w:rPr>
          <w:rFonts w:ascii="宋体" w:eastAsia="宋体" w:hAnsi="宋体" w:hint="eastAsia"/>
          <w:b/>
          <w:sz w:val="24"/>
          <w:szCs w:val="24"/>
        </w:rPr>
        <w:t>0次/</w:t>
      </w:r>
      <w:proofErr w:type="gramStart"/>
      <w:r>
        <w:rPr>
          <w:rFonts w:ascii="宋体" w:eastAsia="宋体" w:hAnsi="宋体" w:hint="eastAsia"/>
          <w:b/>
          <w:sz w:val="24"/>
          <w:szCs w:val="24"/>
        </w:rPr>
        <w:t>分钟至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>50次</w:t>
      </w:r>
      <w:r>
        <w:rPr>
          <w:rFonts w:ascii="宋体" w:eastAsia="宋体" w:hAnsi="宋体" w:hint="eastAsia"/>
          <w:b/>
          <w:sz w:val="24"/>
          <w:szCs w:val="24"/>
        </w:rPr>
        <w:t>/分钟（±2次/分钟）</w:t>
      </w:r>
    </w:p>
    <w:p w14:paraId="63D278B4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7.有创血压接收范围：</w:t>
      </w:r>
      <w:r>
        <w:rPr>
          <w:rFonts w:ascii="宋体" w:eastAsia="宋体" w:hAnsi="宋体" w:hint="eastAsia"/>
          <w:b/>
          <w:sz w:val="24"/>
          <w:szCs w:val="24"/>
        </w:rPr>
        <w:t>﹣5</w:t>
      </w:r>
      <w:r>
        <w:rPr>
          <w:rFonts w:ascii="宋体" w:eastAsia="宋体" w:hAnsi="宋体"/>
          <w:b/>
          <w:sz w:val="24"/>
          <w:szCs w:val="24"/>
        </w:rPr>
        <w:t>0mmHg至</w:t>
      </w:r>
      <w:r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/>
          <w:b/>
          <w:sz w:val="24"/>
          <w:szCs w:val="24"/>
        </w:rPr>
        <w:t>00mmHg（精确度取决于所使用的发射盒）</w:t>
      </w:r>
    </w:p>
    <w:p w14:paraId="1C6D82FC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8.</w:t>
      </w:r>
      <w:r>
        <w:rPr>
          <w:rFonts w:ascii="宋体" w:eastAsia="宋体" w:hAnsi="宋体" w:hint="eastAsia"/>
          <w:b/>
          <w:sz w:val="24"/>
          <w:szCs w:val="24"/>
        </w:rPr>
        <w:t>Sp</w:t>
      </w:r>
      <w:r>
        <w:rPr>
          <w:rFonts w:ascii="宋体" w:eastAsia="宋体" w:hAnsi="宋体"/>
          <w:b/>
          <w:sz w:val="24"/>
          <w:szCs w:val="24"/>
        </w:rPr>
        <w:t>O2接收范围：</w:t>
      </w:r>
      <w:r>
        <w:rPr>
          <w:rFonts w:ascii="宋体" w:eastAsia="宋体" w:hAnsi="宋体" w:hint="eastAsia"/>
          <w:b/>
          <w:sz w:val="24"/>
          <w:szCs w:val="24"/>
        </w:rPr>
        <w:t>0%至1</w:t>
      </w:r>
      <w:r>
        <w:rPr>
          <w:rFonts w:ascii="宋体" w:eastAsia="宋体" w:hAnsi="宋体"/>
          <w:b/>
          <w:sz w:val="24"/>
          <w:szCs w:val="24"/>
        </w:rPr>
        <w:t>00%（精确度取决于所使用的发射盒）</w:t>
      </w:r>
    </w:p>
    <w:p w14:paraId="3046BF1C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9.脉搏率计数范围：</w:t>
      </w:r>
      <w:r>
        <w:rPr>
          <w:rFonts w:ascii="宋体" w:eastAsia="宋体" w:hAnsi="宋体" w:hint="eastAsia"/>
          <w:b/>
          <w:sz w:val="24"/>
          <w:szCs w:val="24"/>
        </w:rPr>
        <w:t>0次/分钟、3</w:t>
      </w:r>
      <w:r>
        <w:rPr>
          <w:rFonts w:ascii="宋体" w:eastAsia="宋体" w:hAnsi="宋体"/>
          <w:b/>
          <w:sz w:val="24"/>
          <w:szCs w:val="24"/>
        </w:rPr>
        <w:t>0次</w:t>
      </w:r>
      <w:r>
        <w:rPr>
          <w:rFonts w:ascii="宋体" w:eastAsia="宋体" w:hAnsi="宋体" w:hint="eastAsia"/>
          <w:b/>
          <w:sz w:val="24"/>
          <w:szCs w:val="24"/>
        </w:rPr>
        <w:t>/</w:t>
      </w:r>
      <w:proofErr w:type="gramStart"/>
      <w:r>
        <w:rPr>
          <w:rFonts w:ascii="宋体" w:eastAsia="宋体" w:hAnsi="宋体" w:hint="eastAsia"/>
          <w:b/>
          <w:sz w:val="24"/>
          <w:szCs w:val="24"/>
        </w:rPr>
        <w:t>分钟至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/>
          <w:b/>
          <w:sz w:val="24"/>
          <w:szCs w:val="24"/>
        </w:rPr>
        <w:t>00次</w:t>
      </w:r>
      <w:r>
        <w:rPr>
          <w:rFonts w:ascii="宋体" w:eastAsia="宋体" w:hAnsi="宋体" w:hint="eastAsia"/>
          <w:b/>
          <w:sz w:val="24"/>
          <w:szCs w:val="24"/>
        </w:rPr>
        <w:t>/分钟（±</w:t>
      </w:r>
      <w:r>
        <w:rPr>
          <w:rFonts w:ascii="宋体" w:eastAsia="宋体" w:hAnsi="宋体"/>
          <w:b/>
          <w:sz w:val="24"/>
          <w:szCs w:val="24"/>
        </w:rPr>
        <w:t>2次</w:t>
      </w:r>
      <w:r>
        <w:rPr>
          <w:rFonts w:ascii="宋体" w:eastAsia="宋体" w:hAnsi="宋体" w:hint="eastAsia"/>
          <w:b/>
          <w:sz w:val="24"/>
          <w:szCs w:val="24"/>
        </w:rPr>
        <w:t>/分钟）</w:t>
      </w:r>
    </w:p>
    <w:p w14:paraId="251E6C8A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10.温度接收范围：</w:t>
      </w:r>
      <w:r>
        <w:rPr>
          <w:rFonts w:ascii="宋体" w:eastAsia="宋体" w:hAnsi="宋体" w:hint="eastAsia"/>
          <w:b/>
          <w:sz w:val="24"/>
          <w:szCs w:val="24"/>
        </w:rPr>
        <w:t>5℃至4</w:t>
      </w:r>
      <w:r>
        <w:rPr>
          <w:rFonts w:ascii="宋体" w:eastAsia="宋体" w:hAnsi="宋体"/>
          <w:b/>
          <w:sz w:val="24"/>
          <w:szCs w:val="24"/>
        </w:rPr>
        <w:t>5</w:t>
      </w:r>
      <w:r>
        <w:rPr>
          <w:rFonts w:ascii="宋体" w:eastAsia="宋体" w:hAnsi="宋体" w:hint="eastAsia"/>
          <w:b/>
          <w:sz w:val="24"/>
          <w:szCs w:val="24"/>
        </w:rPr>
        <w:t>℃</w:t>
      </w:r>
      <w:r>
        <w:rPr>
          <w:rFonts w:ascii="宋体" w:eastAsia="宋体" w:hAnsi="宋体"/>
          <w:b/>
          <w:sz w:val="24"/>
          <w:szCs w:val="24"/>
        </w:rPr>
        <w:t>（精确度取决于所使用的发射盒）</w:t>
      </w:r>
    </w:p>
    <w:p w14:paraId="1B36BC08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11.无创血压接收范围：0mmHg至</w:t>
      </w:r>
      <w:r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/>
          <w:b/>
          <w:sz w:val="24"/>
          <w:szCs w:val="24"/>
        </w:rPr>
        <w:t>00mmHg（精确度取决于所使用的发射盒）</w:t>
      </w:r>
    </w:p>
    <w:p w14:paraId="1DD846D7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12.</w:t>
      </w:r>
      <w:r>
        <w:rPr>
          <w:rFonts w:ascii="宋体" w:eastAsia="宋体" w:hAnsi="宋体" w:hint="eastAsia"/>
          <w:b/>
          <w:sz w:val="24"/>
          <w:szCs w:val="24"/>
        </w:rPr>
        <w:t>C</w:t>
      </w:r>
      <w:r>
        <w:rPr>
          <w:rFonts w:ascii="宋体" w:eastAsia="宋体" w:hAnsi="宋体"/>
          <w:b/>
          <w:sz w:val="24"/>
          <w:szCs w:val="24"/>
        </w:rPr>
        <w:t>O2接收范围：0mmHg至99 mmHg（精确度取决于所使用的发射盒）</w:t>
      </w:r>
    </w:p>
    <w:p w14:paraId="0D2267F9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13.</w:t>
      </w:r>
      <w:r>
        <w:rPr>
          <w:rFonts w:ascii="宋体" w:eastAsia="宋体" w:hAnsi="宋体"/>
          <w:b/>
          <w:sz w:val="24"/>
          <w:szCs w:val="24"/>
        </w:rPr>
        <w:t>尺寸、质量（大约）</w:t>
      </w:r>
    </w:p>
    <w:p w14:paraId="7BFB61F8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13.1</w:t>
      </w:r>
      <w:r>
        <w:rPr>
          <w:rFonts w:ascii="宋体" w:eastAsia="宋体" w:hAnsi="宋体"/>
          <w:b/>
          <w:sz w:val="24"/>
          <w:szCs w:val="24"/>
        </w:rPr>
        <w:t>尺寸：宽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/>
          <w:b/>
          <w:sz w:val="24"/>
          <w:szCs w:val="24"/>
        </w:rPr>
        <w:t>50mm（</w:t>
      </w:r>
      <w:r>
        <w:rPr>
          <w:rFonts w:ascii="宋体" w:eastAsia="宋体" w:hAnsi="宋体" w:hint="eastAsia"/>
          <w:b/>
          <w:sz w:val="24"/>
          <w:szCs w:val="24"/>
        </w:rPr>
        <w:t>±2</w:t>
      </w:r>
      <w:r>
        <w:rPr>
          <w:rFonts w:ascii="宋体" w:eastAsia="宋体" w:hAnsi="宋体"/>
          <w:b/>
          <w:sz w:val="24"/>
          <w:szCs w:val="24"/>
        </w:rPr>
        <w:t>5mm）</w:t>
      </w:r>
      <w:r>
        <w:rPr>
          <w:rFonts w:ascii="宋体" w:eastAsia="宋体" w:hAnsi="宋体" w:hint="eastAsia"/>
          <w:b/>
          <w:sz w:val="24"/>
          <w:szCs w:val="24"/>
        </w:rPr>
        <w:t>×高7</w:t>
      </w:r>
      <w:r>
        <w:rPr>
          <w:rFonts w:ascii="宋体" w:eastAsia="宋体" w:hAnsi="宋体"/>
          <w:b/>
          <w:sz w:val="24"/>
          <w:szCs w:val="24"/>
        </w:rPr>
        <w:t>3.5mm（</w:t>
      </w:r>
      <w:r>
        <w:rPr>
          <w:rFonts w:ascii="宋体" w:eastAsia="宋体" w:hAnsi="宋体" w:hint="eastAsia"/>
          <w:b/>
          <w:sz w:val="24"/>
          <w:szCs w:val="24"/>
        </w:rPr>
        <w:t>±1</w:t>
      </w:r>
      <w:r>
        <w:rPr>
          <w:rFonts w:ascii="宋体" w:eastAsia="宋体" w:hAnsi="宋体"/>
          <w:b/>
          <w:sz w:val="24"/>
          <w:szCs w:val="24"/>
        </w:rPr>
        <w:t>0mm）</w:t>
      </w:r>
      <w:r>
        <w:rPr>
          <w:rFonts w:ascii="宋体" w:eastAsia="宋体" w:hAnsi="宋体" w:hint="eastAsia"/>
          <w:b/>
          <w:sz w:val="24"/>
          <w:szCs w:val="24"/>
        </w:rPr>
        <w:t>×深2</w:t>
      </w:r>
      <w:r>
        <w:rPr>
          <w:rFonts w:ascii="宋体" w:eastAsia="宋体" w:hAnsi="宋体"/>
          <w:b/>
          <w:sz w:val="24"/>
          <w:szCs w:val="24"/>
        </w:rPr>
        <w:t>27mm（</w:t>
      </w:r>
      <w:r>
        <w:rPr>
          <w:rFonts w:ascii="宋体" w:eastAsia="宋体" w:hAnsi="宋体" w:hint="eastAsia"/>
          <w:b/>
          <w:sz w:val="24"/>
          <w:szCs w:val="24"/>
        </w:rPr>
        <w:t>±2</w:t>
      </w:r>
      <w:r>
        <w:rPr>
          <w:rFonts w:ascii="宋体" w:eastAsia="宋体" w:hAnsi="宋体"/>
          <w:b/>
          <w:sz w:val="24"/>
          <w:szCs w:val="24"/>
        </w:rPr>
        <w:t>0mm）</w:t>
      </w:r>
    </w:p>
    <w:p w14:paraId="75EA4EDE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13.2质量：</w:t>
      </w:r>
      <w:r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/>
          <w:b/>
          <w:sz w:val="24"/>
          <w:szCs w:val="24"/>
        </w:rPr>
        <w:t>.3Kg（</w:t>
      </w:r>
      <w:r>
        <w:rPr>
          <w:rFonts w:ascii="宋体" w:eastAsia="宋体" w:hAnsi="宋体" w:hint="eastAsia"/>
          <w:b/>
          <w:sz w:val="24"/>
          <w:szCs w:val="24"/>
        </w:rPr>
        <w:t>±0</w:t>
      </w:r>
      <w:r>
        <w:rPr>
          <w:rFonts w:ascii="宋体" w:eastAsia="宋体" w:hAnsi="宋体"/>
          <w:b/>
          <w:sz w:val="24"/>
          <w:szCs w:val="24"/>
        </w:rPr>
        <w:t>.5Kg</w:t>
      </w:r>
      <w:r>
        <w:rPr>
          <w:rFonts w:ascii="宋体" w:eastAsia="宋体" w:hAnsi="宋体" w:hint="eastAsia"/>
          <w:b/>
          <w:sz w:val="24"/>
          <w:szCs w:val="24"/>
        </w:rPr>
        <w:t>）</w:t>
      </w:r>
      <w:r>
        <w:rPr>
          <w:rFonts w:ascii="宋体" w:eastAsia="宋体" w:hAnsi="宋体"/>
          <w:b/>
          <w:sz w:val="24"/>
          <w:szCs w:val="24"/>
        </w:rPr>
        <w:t>(包含</w:t>
      </w:r>
      <w:r>
        <w:rPr>
          <w:rFonts w:ascii="宋体" w:eastAsia="宋体" w:hAnsi="宋体" w:hint="eastAsia"/>
          <w:b/>
          <w:sz w:val="24"/>
          <w:szCs w:val="24"/>
        </w:rPr>
        <w:t>8台接收器)</w:t>
      </w:r>
    </w:p>
    <w:p w14:paraId="38E08A84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14.</w:t>
      </w:r>
      <w:r>
        <w:rPr>
          <w:rFonts w:ascii="宋体" w:eastAsia="宋体" w:hAnsi="宋体"/>
          <w:b/>
          <w:sz w:val="24"/>
          <w:szCs w:val="24"/>
        </w:rPr>
        <w:t>心率失常规格</w:t>
      </w:r>
    </w:p>
    <w:p w14:paraId="192ECB23" w14:textId="77777777" w:rsidR="004069B3" w:rsidRDefault="004069B3" w:rsidP="004069B3">
      <w:pPr>
        <w:spacing w:line="360" w:lineRule="auto"/>
        <w:ind w:left="723" w:hangingChars="300" w:hanging="723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14.1</w:t>
      </w:r>
      <w:r>
        <w:rPr>
          <w:rFonts w:ascii="宋体" w:eastAsia="宋体" w:hAnsi="宋体"/>
          <w:b/>
          <w:sz w:val="24"/>
          <w:szCs w:val="24"/>
        </w:rPr>
        <w:t>高</w:t>
      </w:r>
      <w:r>
        <w:rPr>
          <w:rFonts w:ascii="宋体" w:eastAsia="宋体" w:hAnsi="宋体" w:hint="eastAsia"/>
          <w:b/>
          <w:sz w:val="24"/>
          <w:szCs w:val="24"/>
        </w:rPr>
        <w:t>T</w:t>
      </w:r>
      <w:r>
        <w:rPr>
          <w:rFonts w:ascii="宋体" w:eastAsia="宋体" w:hAnsi="宋体"/>
          <w:b/>
          <w:sz w:val="24"/>
          <w:szCs w:val="24"/>
        </w:rPr>
        <w:t>-波滤除能力：符合</w:t>
      </w:r>
      <w:r>
        <w:rPr>
          <w:rFonts w:ascii="宋体" w:eastAsia="宋体" w:hAnsi="宋体" w:hint="eastAsia"/>
          <w:b/>
          <w:sz w:val="24"/>
          <w:szCs w:val="24"/>
        </w:rPr>
        <w:t>Y</w:t>
      </w:r>
      <w:r>
        <w:rPr>
          <w:rFonts w:ascii="宋体" w:eastAsia="宋体" w:hAnsi="宋体"/>
          <w:b/>
          <w:sz w:val="24"/>
          <w:szCs w:val="24"/>
        </w:rPr>
        <w:t>Y1079-2008sect.5.1.2（c）中规定从0mV至</w:t>
      </w: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>.2mV的</w:t>
      </w:r>
      <w:r>
        <w:rPr>
          <w:rFonts w:ascii="宋体" w:eastAsia="宋体" w:hAnsi="宋体" w:hint="eastAsia"/>
          <w:b/>
          <w:sz w:val="24"/>
          <w:szCs w:val="24"/>
        </w:rPr>
        <w:t>T</w:t>
      </w:r>
      <w:r>
        <w:rPr>
          <w:rFonts w:ascii="宋体" w:eastAsia="宋体" w:hAnsi="宋体"/>
          <w:b/>
          <w:sz w:val="24"/>
          <w:szCs w:val="24"/>
        </w:rPr>
        <w:t>-波的高度</w:t>
      </w:r>
    </w:p>
    <w:p w14:paraId="3333C7BF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14.2心率均值：最近</w:t>
      </w: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>6秒中有效</w:t>
      </w:r>
      <w:r>
        <w:rPr>
          <w:rFonts w:ascii="宋体" w:eastAsia="宋体" w:hAnsi="宋体" w:hint="eastAsia"/>
          <w:b/>
          <w:sz w:val="24"/>
          <w:szCs w:val="24"/>
        </w:rPr>
        <w:t>R</w:t>
      </w:r>
      <w:r>
        <w:rPr>
          <w:rFonts w:ascii="宋体" w:eastAsia="宋体" w:hAnsi="宋体"/>
          <w:b/>
          <w:sz w:val="24"/>
          <w:szCs w:val="24"/>
        </w:rPr>
        <w:t>R间期取均值进行计算。最小</w:t>
      </w:r>
      <w:r>
        <w:rPr>
          <w:rFonts w:ascii="宋体" w:eastAsia="宋体" w:hAnsi="宋体" w:hint="eastAsia"/>
          <w:b/>
          <w:sz w:val="24"/>
          <w:szCs w:val="24"/>
        </w:rPr>
        <w:t>4，最大1</w:t>
      </w:r>
      <w:r>
        <w:rPr>
          <w:rFonts w:ascii="宋体" w:eastAsia="宋体" w:hAnsi="宋体"/>
          <w:b/>
          <w:sz w:val="24"/>
          <w:szCs w:val="24"/>
        </w:rPr>
        <w:t>2</w:t>
      </w:r>
    </w:p>
    <w:p w14:paraId="6482AF8B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14.3</w:t>
      </w:r>
      <w:r>
        <w:rPr>
          <w:rFonts w:ascii="宋体" w:eastAsia="宋体" w:hAnsi="宋体"/>
          <w:b/>
          <w:sz w:val="24"/>
          <w:szCs w:val="24"/>
        </w:rPr>
        <w:t>心率计精度和对不规则心率的反应：室性二联律</w:t>
      </w:r>
      <w:r>
        <w:rPr>
          <w:rFonts w:ascii="宋体" w:eastAsia="宋体" w:hAnsi="宋体" w:hint="eastAsia"/>
          <w:b/>
          <w:sz w:val="24"/>
          <w:szCs w:val="24"/>
        </w:rPr>
        <w:t>≤8</w:t>
      </w:r>
      <w:r>
        <w:rPr>
          <w:rFonts w:ascii="宋体" w:eastAsia="宋体" w:hAnsi="宋体"/>
          <w:b/>
          <w:sz w:val="24"/>
          <w:szCs w:val="24"/>
        </w:rPr>
        <w:t>0bpm</w:t>
      </w:r>
    </w:p>
    <w:p w14:paraId="04955A71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 xml:space="preserve">                                慢速室性二联律</w:t>
      </w:r>
      <w:r>
        <w:rPr>
          <w:rFonts w:ascii="宋体" w:eastAsia="宋体" w:hAnsi="宋体" w:hint="eastAsia"/>
          <w:b/>
          <w:sz w:val="24"/>
          <w:szCs w:val="24"/>
        </w:rPr>
        <w:t>≤6</w:t>
      </w:r>
      <w:r>
        <w:rPr>
          <w:rFonts w:ascii="宋体" w:eastAsia="宋体" w:hAnsi="宋体"/>
          <w:b/>
          <w:sz w:val="24"/>
          <w:szCs w:val="24"/>
        </w:rPr>
        <w:t>0bpm</w:t>
      </w:r>
    </w:p>
    <w:p w14:paraId="70BB4696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 xml:space="preserve">                                快速室性二联律</w:t>
      </w:r>
      <w:r>
        <w:rPr>
          <w:rFonts w:ascii="宋体" w:eastAsia="宋体" w:hAnsi="宋体" w:hint="eastAsia"/>
          <w:b/>
          <w:sz w:val="24"/>
          <w:szCs w:val="24"/>
        </w:rPr>
        <w:t>≤</w:t>
      </w:r>
      <w:r>
        <w:rPr>
          <w:rFonts w:ascii="宋体" w:eastAsia="宋体" w:hAnsi="宋体"/>
          <w:b/>
          <w:sz w:val="24"/>
          <w:szCs w:val="24"/>
        </w:rPr>
        <w:t>120bpm</w:t>
      </w:r>
    </w:p>
    <w:p w14:paraId="5B8FE8C5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 xml:space="preserve">                                双向收缩压</w:t>
      </w:r>
      <w:r>
        <w:rPr>
          <w:rFonts w:ascii="宋体" w:eastAsia="宋体" w:hAnsi="宋体" w:hint="eastAsia"/>
          <w:b/>
          <w:sz w:val="24"/>
          <w:szCs w:val="24"/>
        </w:rPr>
        <w:t>≤9</w:t>
      </w:r>
      <w:r>
        <w:rPr>
          <w:rFonts w:ascii="宋体" w:eastAsia="宋体" w:hAnsi="宋体"/>
          <w:b/>
          <w:sz w:val="24"/>
          <w:szCs w:val="24"/>
        </w:rPr>
        <w:t>0bpm</w:t>
      </w:r>
    </w:p>
    <w:p w14:paraId="3AE1A635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14.4</w:t>
      </w:r>
      <w:r>
        <w:rPr>
          <w:rFonts w:ascii="宋体" w:eastAsia="宋体" w:hAnsi="宋体"/>
          <w:b/>
          <w:sz w:val="24"/>
          <w:szCs w:val="24"/>
        </w:rPr>
        <w:t>心率计对改变心率的反应时间：</w:t>
      </w:r>
    </w:p>
    <w:p w14:paraId="7DB21485" w14:textId="77777777" w:rsidR="004069B3" w:rsidRDefault="004069B3" w:rsidP="004069B3">
      <w:pPr>
        <w:spacing w:line="360" w:lineRule="auto"/>
        <w:ind w:firstLineChars="300" w:firstLine="723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从</w:t>
      </w:r>
      <w:r>
        <w:rPr>
          <w:rFonts w:ascii="宋体" w:eastAsia="宋体" w:hAnsi="宋体" w:hint="eastAsia"/>
          <w:b/>
          <w:sz w:val="24"/>
          <w:szCs w:val="24"/>
        </w:rPr>
        <w:t>8</w:t>
      </w:r>
      <w:r>
        <w:rPr>
          <w:rFonts w:ascii="宋体" w:eastAsia="宋体" w:hAnsi="宋体"/>
          <w:b/>
          <w:sz w:val="24"/>
          <w:szCs w:val="24"/>
        </w:rPr>
        <w:t>0bpm至</w:t>
      </w: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>20bpm的</w:t>
      </w:r>
      <w:r>
        <w:rPr>
          <w:rFonts w:ascii="宋体" w:eastAsia="宋体" w:hAnsi="宋体" w:hint="eastAsia"/>
          <w:b/>
          <w:sz w:val="24"/>
          <w:szCs w:val="24"/>
        </w:rPr>
        <w:t>H</w:t>
      </w:r>
      <w:r>
        <w:rPr>
          <w:rFonts w:ascii="宋体" w:eastAsia="宋体" w:hAnsi="宋体"/>
          <w:b/>
          <w:sz w:val="24"/>
          <w:szCs w:val="24"/>
        </w:rPr>
        <w:t>R变化：</w:t>
      </w:r>
      <w:r>
        <w:rPr>
          <w:rFonts w:ascii="宋体" w:eastAsia="宋体" w:hAnsi="宋体" w:hint="eastAsia"/>
          <w:b/>
          <w:sz w:val="24"/>
          <w:szCs w:val="24"/>
        </w:rPr>
        <w:t>9秒至1</w:t>
      </w:r>
      <w:r>
        <w:rPr>
          <w:rFonts w:ascii="宋体" w:eastAsia="宋体" w:hAnsi="宋体"/>
          <w:b/>
          <w:sz w:val="24"/>
          <w:szCs w:val="24"/>
        </w:rPr>
        <w:t>2秒</w:t>
      </w:r>
    </w:p>
    <w:p w14:paraId="33CA2748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/>
          <w:b/>
          <w:sz w:val="24"/>
          <w:szCs w:val="24"/>
        </w:rPr>
        <w:t xml:space="preserve">     从</w:t>
      </w:r>
      <w:r>
        <w:rPr>
          <w:rFonts w:ascii="宋体" w:eastAsia="宋体" w:hAnsi="宋体" w:hint="eastAsia"/>
          <w:b/>
          <w:sz w:val="24"/>
          <w:szCs w:val="24"/>
        </w:rPr>
        <w:t>8</w:t>
      </w:r>
      <w:r>
        <w:rPr>
          <w:rFonts w:ascii="宋体" w:eastAsia="宋体" w:hAnsi="宋体"/>
          <w:b/>
          <w:sz w:val="24"/>
          <w:szCs w:val="24"/>
        </w:rPr>
        <w:t>0bpm至</w:t>
      </w:r>
      <w:r>
        <w:rPr>
          <w:rFonts w:ascii="宋体" w:eastAsia="宋体" w:hAnsi="宋体" w:hint="eastAsia"/>
          <w:b/>
          <w:sz w:val="24"/>
          <w:szCs w:val="24"/>
        </w:rPr>
        <w:t>4</w:t>
      </w:r>
      <w:r>
        <w:rPr>
          <w:rFonts w:ascii="宋体" w:eastAsia="宋体" w:hAnsi="宋体"/>
          <w:b/>
          <w:sz w:val="24"/>
          <w:szCs w:val="24"/>
        </w:rPr>
        <w:t>0bpm的</w:t>
      </w:r>
      <w:r>
        <w:rPr>
          <w:rFonts w:ascii="宋体" w:eastAsia="宋体" w:hAnsi="宋体" w:hint="eastAsia"/>
          <w:b/>
          <w:sz w:val="24"/>
          <w:szCs w:val="24"/>
        </w:rPr>
        <w:t>H</w:t>
      </w:r>
      <w:r>
        <w:rPr>
          <w:rFonts w:ascii="宋体" w:eastAsia="宋体" w:hAnsi="宋体"/>
          <w:b/>
          <w:sz w:val="24"/>
          <w:szCs w:val="24"/>
        </w:rPr>
        <w:t>R变化：</w:t>
      </w:r>
      <w:r>
        <w:rPr>
          <w:rFonts w:ascii="宋体" w:eastAsia="宋体" w:hAnsi="宋体" w:hint="eastAsia"/>
          <w:b/>
          <w:sz w:val="24"/>
          <w:szCs w:val="24"/>
        </w:rPr>
        <w:t>9秒至1</w:t>
      </w:r>
      <w:r>
        <w:rPr>
          <w:rFonts w:ascii="宋体" w:eastAsia="宋体" w:hAnsi="宋体"/>
          <w:b/>
          <w:sz w:val="24"/>
          <w:szCs w:val="24"/>
        </w:rPr>
        <w:t>3秒</w:t>
      </w:r>
    </w:p>
    <w:p w14:paraId="6D51BD76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lastRenderedPageBreak/>
        <w:t>14.5起搏器脉冲滤除能力：无电过冲</w:t>
      </w:r>
    </w:p>
    <w:p w14:paraId="73DE3C91" w14:textId="77777777" w:rsidR="004069B3" w:rsidRDefault="004069B3" w:rsidP="004069B3">
      <w:pPr>
        <w:spacing w:line="360" w:lineRule="auto"/>
        <w:ind w:leftChars="300" w:left="63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按照</w:t>
      </w:r>
      <w:r>
        <w:rPr>
          <w:rFonts w:ascii="宋体" w:eastAsia="宋体" w:hAnsi="宋体" w:hint="eastAsia"/>
          <w:b/>
          <w:sz w:val="24"/>
          <w:szCs w:val="24"/>
        </w:rPr>
        <w:t>Y</w:t>
      </w:r>
      <w:r>
        <w:rPr>
          <w:rFonts w:ascii="宋体" w:eastAsia="宋体" w:hAnsi="宋体"/>
          <w:b/>
          <w:sz w:val="24"/>
          <w:szCs w:val="24"/>
        </w:rPr>
        <w:t>Y1079-2008Sect.4.1.4.1规定的起搏器脉冲的振幅</w:t>
      </w:r>
      <w:r>
        <w:rPr>
          <w:rFonts w:ascii="宋体" w:eastAsia="宋体" w:hAnsi="宋体" w:hint="eastAsia"/>
          <w:b/>
          <w:sz w:val="24"/>
          <w:szCs w:val="24"/>
        </w:rPr>
        <w:t>±2至±7</w:t>
      </w:r>
      <w:r>
        <w:rPr>
          <w:rFonts w:ascii="宋体" w:eastAsia="宋体" w:hAnsi="宋体"/>
          <w:b/>
          <w:sz w:val="24"/>
          <w:szCs w:val="24"/>
        </w:rPr>
        <w:t>00mV以及宽度</w:t>
      </w:r>
      <w:r>
        <w:rPr>
          <w:rFonts w:ascii="宋体" w:eastAsia="宋体" w:hAnsi="宋体" w:hint="eastAsia"/>
          <w:b/>
          <w:sz w:val="24"/>
          <w:szCs w:val="24"/>
        </w:rPr>
        <w:t>0</w:t>
      </w:r>
      <w:r>
        <w:rPr>
          <w:rFonts w:ascii="宋体" w:eastAsia="宋体" w:hAnsi="宋体"/>
          <w:b/>
          <w:sz w:val="24"/>
          <w:szCs w:val="24"/>
        </w:rPr>
        <w:t>1.至</w:t>
      </w:r>
      <w:r>
        <w:rPr>
          <w:rFonts w:ascii="宋体" w:eastAsia="宋体" w:hAnsi="宋体" w:hint="eastAsia"/>
          <w:b/>
          <w:sz w:val="24"/>
          <w:szCs w:val="24"/>
        </w:rPr>
        <w:t>8ms</w:t>
      </w:r>
    </w:p>
    <w:p w14:paraId="2FC68BAD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14.6</w:t>
      </w:r>
      <w:r>
        <w:rPr>
          <w:rFonts w:ascii="宋体" w:eastAsia="宋体" w:hAnsi="宋体"/>
          <w:b/>
          <w:sz w:val="24"/>
          <w:szCs w:val="24"/>
        </w:rPr>
        <w:t>起搏器脉冲滤除能力：带电过冲</w:t>
      </w:r>
    </w:p>
    <w:p w14:paraId="6EE92F35" w14:textId="77777777" w:rsidR="004069B3" w:rsidRDefault="004069B3" w:rsidP="004069B3">
      <w:pPr>
        <w:spacing w:line="360" w:lineRule="auto"/>
        <w:ind w:leftChars="300" w:left="63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±0</w:t>
      </w:r>
      <w:r>
        <w:rPr>
          <w:rFonts w:ascii="宋体" w:eastAsia="宋体" w:hAnsi="宋体"/>
          <w:b/>
          <w:sz w:val="24"/>
          <w:szCs w:val="24"/>
        </w:rPr>
        <w:t>.12Mv/100ms至</w:t>
      </w:r>
      <w:r>
        <w:rPr>
          <w:rFonts w:ascii="宋体" w:eastAsia="宋体" w:hAnsi="宋体" w:hint="eastAsia"/>
          <w:b/>
          <w:sz w:val="24"/>
          <w:szCs w:val="24"/>
        </w:rPr>
        <w:t>±2m</w:t>
      </w:r>
      <w:r>
        <w:rPr>
          <w:rFonts w:ascii="宋体" w:eastAsia="宋体" w:hAnsi="宋体"/>
          <w:b/>
          <w:sz w:val="24"/>
          <w:szCs w:val="24"/>
        </w:rPr>
        <w:t>V/4ms的电过冲振幅和时间常量（</w:t>
      </w:r>
      <w:r>
        <w:rPr>
          <w:rFonts w:ascii="宋体" w:eastAsia="宋体" w:hAnsi="宋体" w:hint="eastAsia"/>
          <w:b/>
          <w:sz w:val="24"/>
          <w:szCs w:val="24"/>
        </w:rPr>
        <w:t>Y</w:t>
      </w:r>
      <w:r>
        <w:rPr>
          <w:rFonts w:ascii="宋体" w:eastAsia="宋体" w:hAnsi="宋体"/>
          <w:b/>
          <w:sz w:val="24"/>
          <w:szCs w:val="24"/>
        </w:rPr>
        <w:t>Y1079-2008Sect.4.1.4.2的模式</w:t>
      </w:r>
      <w:r>
        <w:rPr>
          <w:rFonts w:ascii="宋体" w:eastAsia="宋体" w:hAnsi="宋体" w:hint="eastAsia"/>
          <w:b/>
          <w:sz w:val="24"/>
          <w:szCs w:val="24"/>
        </w:rPr>
        <w:t>B，与起搏器脉冲振幅和宽度4m</w:t>
      </w:r>
      <w:r>
        <w:rPr>
          <w:rFonts w:ascii="宋体" w:eastAsia="宋体" w:hAnsi="宋体"/>
          <w:b/>
          <w:sz w:val="24"/>
          <w:szCs w:val="24"/>
        </w:rPr>
        <w:t>V/2ms和振幅</w:t>
      </w:r>
      <w:r>
        <w:rPr>
          <w:rFonts w:ascii="宋体" w:eastAsia="宋体" w:hAnsi="宋体" w:hint="eastAsia"/>
          <w:b/>
          <w:sz w:val="24"/>
          <w:szCs w:val="24"/>
        </w:rPr>
        <w:t>±8m</w:t>
      </w:r>
      <w:r>
        <w:rPr>
          <w:rFonts w:ascii="宋体" w:eastAsia="宋体" w:hAnsi="宋体"/>
          <w:b/>
          <w:sz w:val="24"/>
          <w:szCs w:val="24"/>
        </w:rPr>
        <w:t>V/0.1ms相对应）。</w:t>
      </w:r>
    </w:p>
    <w:p w14:paraId="02C4E969" w14:textId="77777777" w:rsidR="004069B3" w:rsidRDefault="004069B3" w:rsidP="004069B3">
      <w:pPr>
        <w:spacing w:line="360" w:lineRule="auto"/>
        <w:ind w:left="723" w:hangingChars="300" w:hanging="723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14.7</w:t>
      </w:r>
      <w:r>
        <w:rPr>
          <w:rFonts w:ascii="宋体" w:eastAsia="宋体" w:hAnsi="宋体"/>
          <w:b/>
          <w:sz w:val="24"/>
          <w:szCs w:val="24"/>
        </w:rPr>
        <w:t>起博脉冲检测器对快速心电图信号的抑制：起博脉冲检测器响应的</w:t>
      </w:r>
      <w:proofErr w:type="gramStart"/>
      <w:r>
        <w:rPr>
          <w:rFonts w:ascii="宋体" w:eastAsia="宋体" w:hAnsi="宋体"/>
          <w:b/>
          <w:sz w:val="24"/>
          <w:szCs w:val="24"/>
        </w:rPr>
        <w:t>压摆率</w:t>
      </w:r>
      <w:proofErr w:type="gramEnd"/>
      <w:r>
        <w:rPr>
          <w:rFonts w:ascii="宋体" w:eastAsia="宋体" w:hAnsi="宋体"/>
          <w:b/>
          <w:sz w:val="24"/>
          <w:szCs w:val="24"/>
        </w:rPr>
        <w:t>:6-8V/s</w:t>
      </w:r>
    </w:p>
    <w:p w14:paraId="573B1D03" w14:textId="77777777" w:rsidR="004069B3" w:rsidRDefault="004069B3" w:rsidP="004069B3">
      <w:pPr>
        <w:spacing w:line="360" w:lineRule="auto"/>
        <w:ind w:firstLine="481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（按YY1079-2008Sect.4.1.4.3规格测试）</w:t>
      </w:r>
    </w:p>
    <w:p w14:paraId="11D4DAF4" w14:textId="77777777" w:rsidR="004069B3" w:rsidRDefault="004069B3" w:rsidP="004069B3">
      <w:pPr>
        <w:spacing w:line="360" w:lineRule="auto"/>
        <w:ind w:firstLineChars="900" w:firstLine="2530"/>
        <w:rPr>
          <w:rFonts w:ascii="宋体" w:eastAsia="宋体" w:hAnsi="宋体"/>
          <w:b/>
          <w:sz w:val="28"/>
          <w:szCs w:val="24"/>
        </w:rPr>
      </w:pPr>
    </w:p>
    <w:p w14:paraId="2DE08B79" w14:textId="77777777" w:rsidR="004069B3" w:rsidRDefault="004069B3" w:rsidP="004069B3">
      <w:pPr>
        <w:spacing w:line="360" w:lineRule="auto"/>
        <w:ind w:firstLineChars="900" w:firstLine="2530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便携式遥测发射盒技术参数</w:t>
      </w:r>
    </w:p>
    <w:p w14:paraId="1A5369B7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1.</w:t>
      </w:r>
      <w:proofErr w:type="gramStart"/>
      <w:r>
        <w:rPr>
          <w:rFonts w:ascii="宋体" w:eastAsia="宋体" w:hAnsi="宋体" w:hint="eastAsia"/>
          <w:b/>
          <w:sz w:val="24"/>
          <w:szCs w:val="24"/>
        </w:rPr>
        <w:t>标配监测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>参数：ECG，Resp</w:t>
      </w:r>
    </w:p>
    <w:p w14:paraId="0D0B5345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2.具备液晶显示能力，可显示ECG波形，以及电池电量等</w:t>
      </w:r>
    </w:p>
    <w:p w14:paraId="068643FA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3.工作电压范围：0.9V~1.6V</w:t>
      </w:r>
    </w:p>
    <w:p w14:paraId="67EA935A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4.使用5号电池供电，1节电池支持至少连续监护6天；</w:t>
      </w:r>
    </w:p>
    <w:p w14:paraId="2D23D31D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5.ECG：输入阻抗≥5MΩ，CMRR≥95dB，起搏脉冲检测：±2到700mV</w:t>
      </w:r>
    </w:p>
    <w:p w14:paraId="5266DD32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6.Resp：R-F导联，阻抗范围：220Ω~2KΩ</w:t>
      </w:r>
    </w:p>
    <w:p w14:paraId="4F40A2F3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7.防水等级：IPX7</w:t>
      </w:r>
    </w:p>
    <w:p w14:paraId="7DB831AB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8.主机重量（不包含电池）≤80g、主机重量（包含电池）≤100g</w:t>
      </w:r>
    </w:p>
    <w:p w14:paraId="1E5674D2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75CC4DF7" w14:textId="77777777" w:rsidR="004069B3" w:rsidRDefault="004069B3" w:rsidP="004069B3">
      <w:pPr>
        <w:spacing w:line="360" w:lineRule="auto"/>
        <w:ind w:firstLineChars="1197" w:firstLine="3365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病人监护仪技术参数</w:t>
      </w:r>
    </w:p>
    <w:p w14:paraId="39D7E6FB" w14:textId="77777777" w:rsidR="004069B3" w:rsidRDefault="004069B3" w:rsidP="004069B3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imes New Roman"/>
          <w:kern w:val="0"/>
          <w:sz w:val="24"/>
          <w:szCs w:val="28"/>
        </w:rPr>
      </w:pPr>
    </w:p>
    <w:p w14:paraId="2AC4F48A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1.显示器： ≥12英寸，TFT型彩色液晶屏，分辨率： ≥800 × 600点</w:t>
      </w:r>
    </w:p>
    <w:p w14:paraId="60E6254D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2.*操作方式：全触摸屏操作</w:t>
      </w:r>
    </w:p>
    <w:p w14:paraId="7831ECA3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3.可测量参数：ECG(3/7导联)，Resp，NIBP，SpO2，2Temp，IBP，CO2</w:t>
      </w:r>
    </w:p>
    <w:p w14:paraId="2E50181C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4.*7ch ECG同屏显示</w:t>
      </w:r>
    </w:p>
    <w:p w14:paraId="51B9BD6B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5.IPX1防水等级</w:t>
      </w:r>
    </w:p>
    <w:p w14:paraId="5DA48424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6.*数据存储：≥100小时 趋势图，列表，NIBP列表，报警列表，回顾视图时7.间同步链接</w:t>
      </w:r>
    </w:p>
    <w:p w14:paraId="0B6E43DB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7.*≥100小时ECG全息波形回顾,波形可扩展或压缩</w:t>
      </w:r>
    </w:p>
    <w:p w14:paraId="202DD5D1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8.*当出现技术报警时，会自动显示与该报警相关的电子图解操作指南</w:t>
      </w:r>
    </w:p>
    <w:p w14:paraId="197081AE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8.可通过帮助菜单直接显示相关的学习菜单</w:t>
      </w:r>
    </w:p>
    <w:p w14:paraId="0C2BA005" w14:textId="77777777" w:rsidR="004069B3" w:rsidRDefault="004069B3" w:rsidP="004069B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9.*配备USB接口</w:t>
      </w:r>
    </w:p>
    <w:p w14:paraId="00A68EF3" w14:textId="77777777" w:rsidR="004069B3" w:rsidRDefault="004069B3" w:rsidP="004069B3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10.标配</w:t>
      </w:r>
    </w:p>
    <w:p w14:paraId="10C6BD6C" w14:textId="77777777" w:rsidR="00D40399" w:rsidRDefault="00D40399" w:rsidP="004069B3">
      <w:r>
        <w:rPr>
          <w:rFonts w:ascii="宋体" w:eastAsia="宋体" w:hAnsi="宋体" w:hint="eastAsia"/>
          <w:b/>
          <w:sz w:val="24"/>
          <w:szCs w:val="24"/>
        </w:rPr>
        <w:t>质保期要求：</w:t>
      </w:r>
      <w:r>
        <w:rPr>
          <w:rFonts w:ascii="Viner Hand ITC" w:eastAsia="宋体" w:hAnsi="Viner Hand ITC"/>
          <w:b/>
          <w:sz w:val="24"/>
          <w:szCs w:val="24"/>
        </w:rPr>
        <w:t>≥</w:t>
      </w:r>
      <w:r>
        <w:rPr>
          <w:rFonts w:ascii="宋体" w:eastAsia="宋体" w:hAnsi="宋体" w:hint="eastAsia"/>
          <w:b/>
          <w:sz w:val="24"/>
          <w:szCs w:val="24"/>
        </w:rPr>
        <w:t>3年</w:t>
      </w:r>
    </w:p>
    <w:p w14:paraId="335D941B" w14:textId="77777777" w:rsidR="008610A0" w:rsidRPr="008610A0" w:rsidRDefault="008610A0" w:rsidP="008610A0">
      <w:pPr>
        <w:rPr>
          <w:b/>
        </w:rPr>
      </w:pPr>
      <w:r w:rsidRPr="008610A0">
        <w:rPr>
          <w:rFonts w:hint="eastAsia"/>
          <w:b/>
        </w:rPr>
        <w:t>二、打分表</w:t>
      </w:r>
    </w:p>
    <w:tbl>
      <w:tblPr>
        <w:tblW w:w="856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1980"/>
        <w:gridCol w:w="5142"/>
      </w:tblGrid>
      <w:tr w:rsidR="008610A0" w:rsidRPr="008610A0" w14:paraId="6F70ED39" w14:textId="77777777" w:rsidTr="004F3952">
        <w:trPr>
          <w:trHeight w:val="331"/>
        </w:trPr>
        <w:tc>
          <w:tcPr>
            <w:tcW w:w="720" w:type="dxa"/>
            <w:vAlign w:val="center"/>
          </w:tcPr>
          <w:p w14:paraId="280793CF" w14:textId="77777777" w:rsidR="008610A0" w:rsidRPr="008610A0" w:rsidRDefault="008610A0" w:rsidP="008610A0">
            <w:r w:rsidRPr="008610A0">
              <w:t>内容</w:t>
            </w:r>
          </w:p>
        </w:tc>
        <w:tc>
          <w:tcPr>
            <w:tcW w:w="720" w:type="dxa"/>
            <w:vAlign w:val="center"/>
          </w:tcPr>
          <w:p w14:paraId="45BE2CAD" w14:textId="77777777" w:rsidR="008610A0" w:rsidRPr="008610A0" w:rsidRDefault="008610A0" w:rsidP="008610A0">
            <w:r w:rsidRPr="008610A0">
              <w:t>分值</w:t>
            </w:r>
          </w:p>
        </w:tc>
        <w:tc>
          <w:tcPr>
            <w:tcW w:w="1980" w:type="dxa"/>
            <w:vAlign w:val="center"/>
          </w:tcPr>
          <w:p w14:paraId="2BC4BB15" w14:textId="77777777" w:rsidR="008610A0" w:rsidRPr="008610A0" w:rsidRDefault="008610A0" w:rsidP="008610A0">
            <w:r w:rsidRPr="008610A0">
              <w:t>评分因素分项</w:t>
            </w:r>
          </w:p>
        </w:tc>
        <w:tc>
          <w:tcPr>
            <w:tcW w:w="5142" w:type="dxa"/>
            <w:vAlign w:val="center"/>
          </w:tcPr>
          <w:p w14:paraId="3549E8B3" w14:textId="77777777" w:rsidR="008610A0" w:rsidRPr="008610A0" w:rsidRDefault="008610A0" w:rsidP="008610A0">
            <w:r w:rsidRPr="008610A0">
              <w:t>评分标准</w:t>
            </w:r>
          </w:p>
        </w:tc>
      </w:tr>
      <w:tr w:rsidR="008610A0" w:rsidRPr="008610A0" w14:paraId="70E70612" w14:textId="77777777" w:rsidTr="004F3952">
        <w:trPr>
          <w:trHeight w:val="331"/>
        </w:trPr>
        <w:tc>
          <w:tcPr>
            <w:tcW w:w="720" w:type="dxa"/>
            <w:vAlign w:val="center"/>
          </w:tcPr>
          <w:p w14:paraId="5A498783" w14:textId="77777777" w:rsidR="008610A0" w:rsidRPr="008610A0" w:rsidRDefault="008610A0" w:rsidP="008610A0">
            <w:r w:rsidRPr="008610A0">
              <w:t>价格部分</w:t>
            </w:r>
          </w:p>
        </w:tc>
        <w:tc>
          <w:tcPr>
            <w:tcW w:w="720" w:type="dxa"/>
            <w:vAlign w:val="center"/>
          </w:tcPr>
          <w:p w14:paraId="51E08455" w14:textId="77777777" w:rsidR="008610A0" w:rsidRPr="008610A0" w:rsidRDefault="008610A0" w:rsidP="008610A0">
            <w:r w:rsidRPr="008610A0">
              <w:t>30</w:t>
            </w:r>
          </w:p>
        </w:tc>
        <w:tc>
          <w:tcPr>
            <w:tcW w:w="1980" w:type="dxa"/>
            <w:vAlign w:val="center"/>
          </w:tcPr>
          <w:p w14:paraId="2D417F41" w14:textId="77777777" w:rsidR="008610A0" w:rsidRPr="008610A0" w:rsidRDefault="008610A0" w:rsidP="008610A0">
            <w:r w:rsidRPr="008610A0">
              <w:t>评标价格</w:t>
            </w:r>
          </w:p>
        </w:tc>
        <w:tc>
          <w:tcPr>
            <w:tcW w:w="5142" w:type="dxa"/>
            <w:vAlign w:val="center"/>
          </w:tcPr>
          <w:p w14:paraId="44BBBA4D" w14:textId="77777777" w:rsidR="008610A0" w:rsidRPr="008610A0" w:rsidRDefault="008610A0" w:rsidP="008610A0">
            <w:r w:rsidRPr="008610A0">
              <w:t>评标价格分数</w:t>
            </w:r>
            <w:r w:rsidRPr="008610A0">
              <w:t>=</w:t>
            </w:r>
            <w:r w:rsidRPr="008610A0">
              <w:t>（评标基准价</w:t>
            </w:r>
            <w:r w:rsidRPr="008610A0">
              <w:t>/</w:t>
            </w:r>
            <w:r w:rsidRPr="008610A0">
              <w:t>投标报价）</w:t>
            </w:r>
            <w:r w:rsidRPr="008610A0">
              <w:t>×</w:t>
            </w:r>
            <w:r w:rsidRPr="008610A0">
              <w:t>价格权重（</w:t>
            </w:r>
            <w:r w:rsidRPr="008610A0">
              <w:t>30%</w:t>
            </w:r>
            <w:r w:rsidRPr="008610A0">
              <w:t>）</w:t>
            </w:r>
            <w:r w:rsidRPr="008610A0">
              <w:t>×100</w:t>
            </w:r>
            <w:r w:rsidRPr="008610A0">
              <w:t>备注：实质性响应要求且价格最低的投标报价为评标基准价</w:t>
            </w:r>
          </w:p>
        </w:tc>
      </w:tr>
      <w:tr w:rsidR="008610A0" w:rsidRPr="008610A0" w14:paraId="45130D35" w14:textId="77777777" w:rsidTr="004F3952">
        <w:trPr>
          <w:trHeight w:val="496"/>
        </w:trPr>
        <w:tc>
          <w:tcPr>
            <w:tcW w:w="720" w:type="dxa"/>
            <w:vAlign w:val="center"/>
          </w:tcPr>
          <w:p w14:paraId="69E0C22B" w14:textId="77777777" w:rsidR="008610A0" w:rsidRPr="008610A0" w:rsidRDefault="008610A0" w:rsidP="008610A0">
            <w:r w:rsidRPr="008610A0">
              <w:t>商务部分</w:t>
            </w:r>
          </w:p>
        </w:tc>
        <w:tc>
          <w:tcPr>
            <w:tcW w:w="720" w:type="dxa"/>
            <w:vAlign w:val="center"/>
          </w:tcPr>
          <w:p w14:paraId="6E85DF88" w14:textId="77777777" w:rsidR="008610A0" w:rsidRPr="008610A0" w:rsidRDefault="008610A0" w:rsidP="008610A0">
            <w:r w:rsidRPr="008610A0">
              <w:t>10</w:t>
            </w:r>
          </w:p>
        </w:tc>
        <w:tc>
          <w:tcPr>
            <w:tcW w:w="1980" w:type="dxa"/>
            <w:vAlign w:val="center"/>
          </w:tcPr>
          <w:p w14:paraId="20DD6489" w14:textId="77777777" w:rsidR="008610A0" w:rsidRPr="008610A0" w:rsidRDefault="008610A0" w:rsidP="008610A0">
            <w:pPr>
              <w:rPr>
                <w:u w:val="single"/>
              </w:rPr>
            </w:pPr>
            <w:r w:rsidRPr="008610A0">
              <w:rPr>
                <w:rFonts w:hint="eastAsia"/>
              </w:rPr>
              <w:t>投标产品近三年销售业绩的评价</w:t>
            </w:r>
            <w:r w:rsidRPr="008610A0">
              <w:t>（</w:t>
            </w:r>
            <w:r w:rsidRPr="008610A0">
              <w:t>10</w:t>
            </w:r>
            <w:r w:rsidRPr="008610A0">
              <w:t>分）</w:t>
            </w:r>
          </w:p>
        </w:tc>
        <w:tc>
          <w:tcPr>
            <w:tcW w:w="5142" w:type="dxa"/>
            <w:vAlign w:val="center"/>
          </w:tcPr>
          <w:p w14:paraId="6866A69F" w14:textId="77777777" w:rsidR="008610A0" w:rsidRPr="008610A0" w:rsidRDefault="008610A0" w:rsidP="008610A0">
            <w:r w:rsidRPr="008610A0">
              <w:t>根据投标产品或其同品牌的同类产品近三年（</w:t>
            </w:r>
            <w:r w:rsidRPr="008610A0">
              <w:t>2019</w:t>
            </w:r>
            <w:r w:rsidRPr="008610A0">
              <w:t>年</w:t>
            </w:r>
            <w:r w:rsidRPr="008610A0">
              <w:t>12</w:t>
            </w:r>
            <w:r w:rsidRPr="008610A0">
              <w:t>月至投标截止期，合同签字日期为准），在中国境内的销售业绩进行评价，有</w:t>
            </w:r>
            <w:r w:rsidRPr="008610A0">
              <w:t>1</w:t>
            </w:r>
            <w:r w:rsidRPr="008610A0">
              <w:t>项业绩得</w:t>
            </w:r>
            <w:r w:rsidRPr="008610A0">
              <w:t>2</w:t>
            </w:r>
            <w:r w:rsidRPr="008610A0">
              <w:t>分，最高得</w:t>
            </w:r>
            <w:r w:rsidRPr="008610A0">
              <w:t>10</w:t>
            </w:r>
            <w:r w:rsidRPr="008610A0">
              <w:t>分。</w:t>
            </w:r>
            <w:r w:rsidRPr="008610A0">
              <w:rPr>
                <w:rFonts w:hint="eastAsia"/>
              </w:rPr>
              <w:t>须</w:t>
            </w:r>
            <w:r w:rsidRPr="008610A0">
              <w:t>提供采购合同复印件。</w:t>
            </w:r>
          </w:p>
        </w:tc>
      </w:tr>
      <w:tr w:rsidR="008610A0" w:rsidRPr="008610A0" w14:paraId="533F6596" w14:textId="77777777" w:rsidTr="004F3952">
        <w:trPr>
          <w:trHeight w:val="453"/>
        </w:trPr>
        <w:tc>
          <w:tcPr>
            <w:tcW w:w="720" w:type="dxa"/>
            <w:vMerge w:val="restart"/>
            <w:vAlign w:val="center"/>
          </w:tcPr>
          <w:p w14:paraId="06EE963B" w14:textId="77777777" w:rsidR="008610A0" w:rsidRPr="008610A0" w:rsidRDefault="008610A0" w:rsidP="008610A0">
            <w:r w:rsidRPr="008610A0">
              <w:t>技术部分</w:t>
            </w:r>
          </w:p>
        </w:tc>
        <w:tc>
          <w:tcPr>
            <w:tcW w:w="720" w:type="dxa"/>
            <w:vAlign w:val="center"/>
          </w:tcPr>
          <w:p w14:paraId="0A05FF19" w14:textId="77777777" w:rsidR="008610A0" w:rsidRPr="008610A0" w:rsidRDefault="008610A0" w:rsidP="008610A0">
            <w:r w:rsidRPr="008610A0">
              <w:t>40</w:t>
            </w:r>
          </w:p>
        </w:tc>
        <w:tc>
          <w:tcPr>
            <w:tcW w:w="1980" w:type="dxa"/>
            <w:vAlign w:val="center"/>
          </w:tcPr>
          <w:p w14:paraId="23181543" w14:textId="77777777" w:rsidR="008610A0" w:rsidRPr="008610A0" w:rsidRDefault="008610A0" w:rsidP="008610A0">
            <w:r w:rsidRPr="008610A0">
              <w:t>对招标文件技术规格要求的响应程度（</w:t>
            </w:r>
            <w:r w:rsidRPr="008610A0">
              <w:t>40</w:t>
            </w:r>
            <w:r w:rsidRPr="008610A0">
              <w:t>分）</w:t>
            </w:r>
          </w:p>
        </w:tc>
        <w:tc>
          <w:tcPr>
            <w:tcW w:w="5142" w:type="dxa"/>
            <w:vAlign w:val="center"/>
          </w:tcPr>
          <w:p w14:paraId="6DF46123" w14:textId="77777777" w:rsidR="008610A0" w:rsidRPr="008610A0" w:rsidRDefault="008610A0" w:rsidP="008610A0">
            <w:r w:rsidRPr="008610A0">
              <w:t>投标文件技术规格响应全部满足招标</w:t>
            </w:r>
            <w:r w:rsidRPr="008610A0">
              <w:rPr>
                <w:rFonts w:hint="eastAsia"/>
              </w:rPr>
              <w:t>文件技术</w:t>
            </w:r>
            <w:r w:rsidRPr="008610A0">
              <w:t>要求的为</w:t>
            </w:r>
            <w:r w:rsidRPr="008610A0">
              <w:t>40</w:t>
            </w:r>
            <w:r w:rsidRPr="008610A0">
              <w:t>分，其中有</w:t>
            </w:r>
            <w:r w:rsidRPr="008610A0">
              <w:t>1</w:t>
            </w:r>
            <w:r w:rsidRPr="008610A0">
              <w:t>项</w:t>
            </w:r>
            <w:r w:rsidRPr="008610A0">
              <w:t>“</w:t>
            </w:r>
            <w:r w:rsidRPr="008610A0">
              <w:rPr>
                <w:rFonts w:hint="eastAsia"/>
                <w:bCs/>
              </w:rPr>
              <w:t>*</w:t>
            </w:r>
            <w:r w:rsidRPr="008610A0">
              <w:rPr>
                <w:b/>
                <w:bCs/>
              </w:rPr>
              <w:t xml:space="preserve"> </w:t>
            </w:r>
            <w:r w:rsidRPr="008610A0">
              <w:t>”</w:t>
            </w:r>
            <w:r w:rsidRPr="008610A0">
              <w:t>号条款不满足的，扣</w:t>
            </w:r>
            <w:r w:rsidRPr="008610A0">
              <w:t>4</w:t>
            </w:r>
            <w:r w:rsidRPr="008610A0">
              <w:t>分；有</w:t>
            </w:r>
            <w:r w:rsidRPr="008610A0">
              <w:t>1</w:t>
            </w:r>
            <w:r w:rsidRPr="008610A0">
              <w:t>项其他条款不满足的，扣</w:t>
            </w:r>
            <w:r w:rsidRPr="008610A0">
              <w:rPr>
                <w:rFonts w:hint="eastAsia"/>
              </w:rPr>
              <w:t>1</w:t>
            </w:r>
            <w:r w:rsidRPr="008610A0">
              <w:t>分，最低得分</w:t>
            </w:r>
            <w:r w:rsidRPr="008610A0">
              <w:t>0</w:t>
            </w:r>
            <w:r w:rsidRPr="008610A0">
              <w:t>分。</w:t>
            </w:r>
          </w:p>
        </w:tc>
      </w:tr>
      <w:tr w:rsidR="008610A0" w:rsidRPr="008610A0" w14:paraId="090AA714" w14:textId="77777777" w:rsidTr="004F3952">
        <w:trPr>
          <w:trHeight w:val="284"/>
        </w:trPr>
        <w:tc>
          <w:tcPr>
            <w:tcW w:w="720" w:type="dxa"/>
            <w:vMerge/>
            <w:vAlign w:val="center"/>
          </w:tcPr>
          <w:p w14:paraId="42291EA8" w14:textId="77777777" w:rsidR="008610A0" w:rsidRPr="008610A0" w:rsidRDefault="008610A0" w:rsidP="008610A0"/>
        </w:tc>
        <w:tc>
          <w:tcPr>
            <w:tcW w:w="720" w:type="dxa"/>
            <w:vMerge w:val="restart"/>
            <w:vAlign w:val="center"/>
          </w:tcPr>
          <w:p w14:paraId="3E89F3D7" w14:textId="77777777" w:rsidR="008610A0" w:rsidRPr="008610A0" w:rsidRDefault="008610A0" w:rsidP="008610A0">
            <w:r w:rsidRPr="008610A0">
              <w:t>20</w:t>
            </w:r>
          </w:p>
        </w:tc>
        <w:tc>
          <w:tcPr>
            <w:tcW w:w="1980" w:type="dxa"/>
            <w:vAlign w:val="center"/>
          </w:tcPr>
          <w:p w14:paraId="4D5C4CA8" w14:textId="77777777" w:rsidR="008610A0" w:rsidRPr="008610A0" w:rsidRDefault="008610A0" w:rsidP="008610A0">
            <w:r w:rsidRPr="008610A0">
              <w:rPr>
                <w:rFonts w:hint="eastAsia"/>
              </w:rPr>
              <w:t>安装、调试方案</w:t>
            </w:r>
          </w:p>
          <w:p w14:paraId="68F5A2CB" w14:textId="77777777" w:rsidR="008610A0" w:rsidRPr="008610A0" w:rsidRDefault="008610A0" w:rsidP="008610A0">
            <w:r w:rsidRPr="008610A0">
              <w:rPr>
                <w:rFonts w:hint="eastAsia"/>
              </w:rPr>
              <w:t>（</w:t>
            </w:r>
            <w:r w:rsidRPr="008610A0">
              <w:rPr>
                <w:rFonts w:hint="eastAsia"/>
              </w:rPr>
              <w:t>1</w:t>
            </w:r>
            <w:r w:rsidRPr="008610A0">
              <w:t>5</w:t>
            </w:r>
            <w:r w:rsidRPr="008610A0">
              <w:rPr>
                <w:rFonts w:hint="eastAsia"/>
              </w:rPr>
              <w:t>分）</w:t>
            </w:r>
          </w:p>
        </w:tc>
        <w:tc>
          <w:tcPr>
            <w:tcW w:w="5142" w:type="dxa"/>
            <w:vAlign w:val="center"/>
          </w:tcPr>
          <w:p w14:paraId="327336D0" w14:textId="77777777" w:rsidR="008610A0" w:rsidRPr="008610A0" w:rsidRDefault="008610A0" w:rsidP="008610A0">
            <w:r w:rsidRPr="008610A0">
              <w:rPr>
                <w:rFonts w:hint="eastAsia"/>
              </w:rPr>
              <w:t>根据投标人提供的安装、调试、培训等方案进行评价，</w:t>
            </w:r>
            <w:r w:rsidRPr="008610A0">
              <w:rPr>
                <w:rFonts w:hint="eastAsia"/>
              </w:rPr>
              <w:t>0</w:t>
            </w:r>
            <w:r w:rsidRPr="008610A0">
              <w:t>-15</w:t>
            </w:r>
            <w:r w:rsidRPr="008610A0">
              <w:rPr>
                <w:rFonts w:hint="eastAsia"/>
              </w:rPr>
              <w:t>分。</w:t>
            </w:r>
          </w:p>
        </w:tc>
      </w:tr>
      <w:tr w:rsidR="008610A0" w:rsidRPr="008610A0" w14:paraId="5A8AF9C1" w14:textId="77777777" w:rsidTr="004F3952">
        <w:trPr>
          <w:trHeight w:val="950"/>
        </w:trPr>
        <w:tc>
          <w:tcPr>
            <w:tcW w:w="720" w:type="dxa"/>
            <w:vMerge/>
            <w:vAlign w:val="center"/>
          </w:tcPr>
          <w:p w14:paraId="78B851C0" w14:textId="77777777" w:rsidR="008610A0" w:rsidRPr="008610A0" w:rsidRDefault="008610A0" w:rsidP="008610A0"/>
        </w:tc>
        <w:tc>
          <w:tcPr>
            <w:tcW w:w="720" w:type="dxa"/>
            <w:vMerge/>
            <w:vAlign w:val="center"/>
          </w:tcPr>
          <w:p w14:paraId="52252863" w14:textId="77777777" w:rsidR="008610A0" w:rsidRPr="008610A0" w:rsidRDefault="008610A0" w:rsidP="008610A0"/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68B3EB2" w14:textId="77777777" w:rsidR="008610A0" w:rsidRPr="008610A0" w:rsidRDefault="008610A0" w:rsidP="008610A0">
            <w:r w:rsidRPr="008610A0">
              <w:rPr>
                <w:rFonts w:hint="eastAsia"/>
              </w:rPr>
              <w:t>售后服务方案和培训（</w:t>
            </w:r>
            <w:r w:rsidRPr="008610A0">
              <w:t>5</w:t>
            </w:r>
            <w:r w:rsidRPr="008610A0">
              <w:rPr>
                <w:rFonts w:hint="eastAsia"/>
              </w:rPr>
              <w:t>分）</w:t>
            </w:r>
          </w:p>
        </w:tc>
        <w:tc>
          <w:tcPr>
            <w:tcW w:w="5142" w:type="dxa"/>
            <w:tcBorders>
              <w:top w:val="single" w:sz="4" w:space="0" w:color="auto"/>
            </w:tcBorders>
            <w:vAlign w:val="center"/>
          </w:tcPr>
          <w:p w14:paraId="56F11F9C" w14:textId="77777777" w:rsidR="008610A0" w:rsidRPr="008610A0" w:rsidRDefault="008610A0" w:rsidP="008610A0">
            <w:r w:rsidRPr="008610A0">
              <w:rPr>
                <w:rFonts w:hint="eastAsia"/>
              </w:rPr>
              <w:t>投标人在满足招标文件质量保证期（保修期）前提下，每增加一年加</w:t>
            </w:r>
            <w:r w:rsidRPr="008610A0">
              <w:t>2.5</w:t>
            </w:r>
            <w:r w:rsidRPr="008610A0">
              <w:rPr>
                <w:rFonts w:hint="eastAsia"/>
              </w:rPr>
              <w:t>分，最多得</w:t>
            </w:r>
            <w:r w:rsidRPr="008610A0">
              <w:t>5</w:t>
            </w:r>
            <w:r w:rsidRPr="008610A0">
              <w:rPr>
                <w:rFonts w:hint="eastAsia"/>
              </w:rPr>
              <w:t>分。</w:t>
            </w:r>
          </w:p>
          <w:p w14:paraId="7B5681B4" w14:textId="77777777" w:rsidR="008610A0" w:rsidRPr="008610A0" w:rsidRDefault="008610A0" w:rsidP="008610A0"/>
          <w:p w14:paraId="40BAD505" w14:textId="77777777" w:rsidR="008610A0" w:rsidRPr="008610A0" w:rsidRDefault="008610A0" w:rsidP="008610A0"/>
        </w:tc>
      </w:tr>
    </w:tbl>
    <w:p w14:paraId="209C5242" w14:textId="77777777" w:rsidR="00F31FEB" w:rsidRPr="008610A0" w:rsidRDefault="00F31FEB"/>
    <w:sectPr w:rsidR="00F31FEB" w:rsidRPr="00861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09B0" w14:textId="77777777" w:rsidR="00CB6DA4" w:rsidRDefault="00CB6DA4" w:rsidP="00D96276">
      <w:r>
        <w:separator/>
      </w:r>
    </w:p>
  </w:endnote>
  <w:endnote w:type="continuationSeparator" w:id="0">
    <w:p w14:paraId="6E296E28" w14:textId="77777777" w:rsidR="00CB6DA4" w:rsidRDefault="00CB6DA4" w:rsidP="00D9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F1AD" w14:textId="77777777" w:rsidR="00CB6DA4" w:rsidRDefault="00CB6DA4" w:rsidP="00D96276">
      <w:r>
        <w:separator/>
      </w:r>
    </w:p>
  </w:footnote>
  <w:footnote w:type="continuationSeparator" w:id="0">
    <w:p w14:paraId="03008E6A" w14:textId="77777777" w:rsidR="00CB6DA4" w:rsidRDefault="00CB6DA4" w:rsidP="00D9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31B21"/>
    <w:multiLevelType w:val="hybridMultilevel"/>
    <w:tmpl w:val="F2962F2E"/>
    <w:lvl w:ilvl="0" w:tplc="54FA7390">
      <w:start w:val="1"/>
      <w:numFmt w:val="japaneseCounting"/>
      <w:lvlText w:val="%1、"/>
      <w:lvlJc w:val="left"/>
      <w:pPr>
        <w:ind w:left="990" w:hanging="51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 w16cid:durableId="1156532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D6"/>
    <w:rsid w:val="000161D6"/>
    <w:rsid w:val="000A2FF9"/>
    <w:rsid w:val="004069B3"/>
    <w:rsid w:val="004465F6"/>
    <w:rsid w:val="004637A6"/>
    <w:rsid w:val="004B091D"/>
    <w:rsid w:val="0060519F"/>
    <w:rsid w:val="008610A0"/>
    <w:rsid w:val="00883233"/>
    <w:rsid w:val="009E78C0"/>
    <w:rsid w:val="00A53EBE"/>
    <w:rsid w:val="00AA6F9C"/>
    <w:rsid w:val="00B213F6"/>
    <w:rsid w:val="00B2355D"/>
    <w:rsid w:val="00BE6949"/>
    <w:rsid w:val="00C06A70"/>
    <w:rsid w:val="00CB6DA4"/>
    <w:rsid w:val="00D40399"/>
    <w:rsid w:val="00D96276"/>
    <w:rsid w:val="00DF07A1"/>
    <w:rsid w:val="00F27500"/>
    <w:rsid w:val="00F31FEB"/>
    <w:rsid w:val="00F5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CB4F9"/>
  <w15:docId w15:val="{FD6A953F-9331-485A-A40D-5BA4E24C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2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276"/>
    <w:rPr>
      <w:sz w:val="18"/>
      <w:szCs w:val="18"/>
    </w:rPr>
  </w:style>
  <w:style w:type="table" w:styleId="a7">
    <w:name w:val="Table Grid"/>
    <w:basedOn w:val="a1"/>
    <w:uiPriority w:val="59"/>
    <w:rsid w:val="00D9627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610A0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8610A0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8610A0"/>
  </w:style>
  <w:style w:type="paragraph" w:styleId="ab">
    <w:name w:val="Balloon Text"/>
    <w:basedOn w:val="a"/>
    <w:link w:val="ac"/>
    <w:uiPriority w:val="99"/>
    <w:semiHidden/>
    <w:unhideWhenUsed/>
    <w:rsid w:val="008610A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61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何 磊</cp:lastModifiedBy>
  <cp:revision>2</cp:revision>
  <dcterms:created xsi:type="dcterms:W3CDTF">2022-12-13T08:35:00Z</dcterms:created>
  <dcterms:modified xsi:type="dcterms:W3CDTF">2022-12-13T08:35:00Z</dcterms:modified>
</cp:coreProperties>
</file>